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</w:rPr>
        <w:t>2023年度省教育科学规划课题研究领域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1.教育基本理论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式教育现代化道路研究；素质教育实践的理论建构研究；新中国成立以来的中国教育改革经验研究；教育在文化传承与创新中的基础作用研究；教育法制理论建设研究；当代社会教育两大功能关系研究；教育学科建设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2.教育史研究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江苏教师史研究；江苏学生史研究；江苏近代教育发展史研究；江苏高校与地方互动关系史研究；江苏百年老校发展史研究；中国城市教育史研究；中国教育研究史研究；世界主要国家现代学校教育制度的演进研究；欧美职业技术教育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3.教育发展战略研究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强国强省战略研究；高质量教育体系建设研究；教育、科技、人才一体化推进建设研究；教育强省建设相关指标体系研究；共同富裕与基本公共教育服务体系建设研究；义务教育均衡发展战略研究；城乡一体化建设的区域研究；统筹推进育人方式变革研究；高等学校优势学科建设研究；高等教育资源优化与结构布局战略研究；终身教育体制与机制建设研究；学习型社会、学习型城市、学习型社区指标体系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4.教育经济与管理研究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公平与教育质量的研究；教育资源配置研究；新时代教育评价改革的区域实践研究；教育经费使用效益研究；教育督导管理模式和运行机制研究；教育法律纠纷的特点与应对机制研究；教育行政执法的手段与效能研究；现代教师教育体系构建研究；农村教师专业发展与队伍建设研究；免费定向师范生培养和使用机制研究；义务教育学校教师流动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5.基础教育研究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新课标实施策略研究；学生学习和创新能力培养研究；中小学科学教育研究；高质量的课堂教学模式研究；义务教育评价研究；新时代教师队伍建设与研训研究；义务教育学业质量监测研究；留守儿童关爱机制研究；城乡小规模学校发展研究；普及普惠优质安全学前教育供给研究；特殊教育师资队伍培养和培训机制研究；随班就读工作机制和保障体系研究；学校教育、家庭教育与社会教育协调配合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6.高等教育研究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校分类标准及评价体系研究；建设教育强省的高等教育国际化能力与评价体系研究；高校人才培养模式改革与质量提升研究；普通高校本科教学质量标准研究；高校拔尖创新人才培养模式研究；普通高校本科教学质量标准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7.职业技术教育研究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式职业教育现代化的内涵与特征研究；职普融通、产教融合、科教融汇的推进路径研究；高质量发展背景下现代职业教育体系建设研究；职业教育专业结构与产业结构吻合度研究；新时代职业教育课程与教学改革研究；职业教育现场工程师培养研究；中国特色学徒制推进路径与机制研究；职业院校“双师型”教师队伍建设研究；面向乡村振兴的职业教育改革与发展研究；新时代职业教育评价改革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8.德育研究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中小学生命教育研究；师德建设与考核研究；大学生社会责任感现状及其培养研究；高校学风建设与学术规范教育研究；学术诚信建设中的法律问题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9.教育心理研究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对学生心理发展的影响研究；学生高效率学习的心理学研究；学习困难学生心理发展特点及教育矫正研究；中小学心理健康课程师资队伍建设与教师培训研究；大、中、小学校心理健康教育的衔接与贯通研究；中小学生心理健康标准与测评系统研究；儿童青少年人格评价体系构建与健全人格培育研究；创造性思维的培育策略研究；学生心理评估及干预的理论与实践研究；留守儿童和流动儿童的心理发展特点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10.体育卫生艺术教育研究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在职中小学艺术教师专业发展研究；中华优秀传统文化传承研究；学校突发公共卫生事件防控体系建设研究；学生健康素养评价指标体系研究；青少年肥胖干预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11.教育信息技术研究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信息化标准研究；惠及全民的教育信息化支撑体系应用示范研究；基于云计算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12.成人教育研究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13.民族教育研究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民族团结教育实践模式研究；民族学校特色发展研究；内地民族班学生教育研究；江苏少数民族学生教育调查研究等。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14.比较教育研究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国际教育援助的比较研究；中外杰出人才群体比较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15.特别关注</w:t>
      </w:r>
    </w:p>
    <w:p>
      <w:r>
        <w:rPr>
          <w:rFonts w:hint="eastAsia" w:ascii="仿宋" w:hAnsi="仿宋" w:eastAsia="仿宋"/>
          <w:color w:val="000000"/>
          <w:sz w:val="32"/>
          <w:szCs w:val="32"/>
        </w:rPr>
        <w:t>中小学党组织领导的校长负责制研究；党领导下的有组织科研研究；教育系统内设纪检监察部门的建设研究；学龄人口变化与资源配置研究；拔尖创新人才早期培养研究；“科学+”育人方式研究；“双减”背景下中小学作业设计研究；校外培训机构治理与监管研究；</w:t>
      </w:r>
      <w:r>
        <w:rPr>
          <w:rFonts w:hint="eastAsia" w:ascii="仿宋" w:hAnsi="仿宋" w:eastAsia="仿宋"/>
          <w:sz w:val="32"/>
          <w:szCs w:val="32"/>
        </w:rPr>
        <w:t>新时代教材建设研究；</w:t>
      </w:r>
      <w:r>
        <w:rPr>
          <w:rFonts w:hint="eastAsia" w:ascii="仿宋" w:hAnsi="仿宋" w:eastAsia="仿宋"/>
          <w:color w:val="000000"/>
          <w:sz w:val="32"/>
          <w:szCs w:val="32"/>
        </w:rPr>
        <w:t>数字教育样态研究；大中小学思政一体化研究；课程思政的途径与方法研究；学习心理危机干预机制研究；</w:t>
      </w:r>
      <w:r>
        <w:rPr>
          <w:rFonts w:hint="eastAsia" w:ascii="仿宋" w:hAnsi="仿宋" w:eastAsia="仿宋"/>
          <w:sz w:val="32"/>
          <w:szCs w:val="32"/>
        </w:rPr>
        <w:t xml:space="preserve">江苏教育家的教育思想、教学主张与实践探索研究等。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C7BF1B-BED2-4BA1-BA07-348FD15920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051825-1177-488A-BC43-17F2A26B3CB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E60346-2945-418F-825E-6F7A435E15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66FC575-64BB-4403-9DE3-BC64A10D75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D07FEA7-3EC4-4623-8C79-EC7117DC76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2IwYjE0YTM4MzA5NjZkNzY4MDUwNjA0YmMzMjIifQ=="/>
  </w:docVars>
  <w:rsids>
    <w:rsidRoot w:val="5D026C64"/>
    <w:rsid w:val="5D0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2023-07-20T07:44:00Z</dcterms:created>
  <dc:creator>苏阳</dc:creator>
  <cp:lastModifiedBy>苏阳</cp:lastModifiedBy>
  <dcterms:modified xsi:type="dcterms:W3CDTF">2023-07-20T07:45:16Z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29CD65BF22644BFDAFD6E530972D74A1_11</vt:lpwstr>
  </property>
</Properties>
</file>